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DAFF07" w14:textId="7159A9E8" w:rsidR="00DC7978" w:rsidRDefault="00DC7978" w:rsidP="00DC7978">
      <w:r w:rsidRPr="00DC7978">
        <w:t>Статья 21.4.1</w:t>
      </w:r>
      <w:r w:rsidRPr="00DC7978">
        <w:t>1</w:t>
      </w:r>
      <w:r w:rsidRPr="00DC7978">
        <w:t xml:space="preserve">. Технические требования к моделям класса </w:t>
      </w:r>
      <w:r>
        <w:t>F1-24 (Formula 1 1/24)</w:t>
      </w:r>
    </w:p>
    <w:p w14:paraId="0FAD38CB" w14:textId="56C2E790" w:rsidR="00DC7978" w:rsidRDefault="00DC7978" w:rsidP="00DC7978">
      <w:r w:rsidRPr="00DC7978">
        <w:t>21.4.11.</w:t>
      </w:r>
      <w:r>
        <w:t>1. Модель класса F1-24 воспроизводит в масштабе 1:24 современные гоночные автомобили с открытыми колёсами, которые участвуют в чемпионате по шоссейно-кольцевым автогонкам Формула 1.</w:t>
      </w:r>
    </w:p>
    <w:p w14:paraId="03688935" w14:textId="0A272E88" w:rsidR="00DC7978" w:rsidRDefault="00DC7978" w:rsidP="00DC7978">
      <w:r>
        <w:t>21.4.11.</w:t>
      </w:r>
      <w:r>
        <w:t>2. Размеры модели:</w:t>
      </w:r>
    </w:p>
    <w:p w14:paraId="5C647857" w14:textId="77777777" w:rsidR="00DC7978" w:rsidRDefault="00DC7978" w:rsidP="00DC7978">
      <w:r>
        <w:t>- ширина не более 83 мм;</w:t>
      </w:r>
    </w:p>
    <w:p w14:paraId="15698364" w14:textId="77777777" w:rsidR="00DC7978" w:rsidRDefault="00DC7978" w:rsidP="00DC7978">
      <w:r>
        <w:t>- ширина кузова и шасси по боковинам не более 60 мм;</w:t>
      </w:r>
    </w:p>
    <w:p w14:paraId="0BE24862" w14:textId="77777777" w:rsidR="00DC7978" w:rsidRDefault="00DC7978" w:rsidP="00DC7978">
      <w:r>
        <w:t>- от центра оси вращения токосъёмника до центра задней оси не более 125 мм;</w:t>
      </w:r>
    </w:p>
    <w:p w14:paraId="02FF7BCC" w14:textId="77777777" w:rsidR="00DC7978" w:rsidRDefault="00DC7978" w:rsidP="00DC7978">
      <w:r>
        <w:t>- угол между задней осью модели и осью двигателя без ограничений;</w:t>
      </w:r>
    </w:p>
    <w:p w14:paraId="1E3CEA53" w14:textId="77777777" w:rsidR="00DC7978" w:rsidRDefault="00DC7978" w:rsidP="00DC7978">
      <w:r>
        <w:t>- расстояние от верха задней оси до низа шасси не менее 9,5 мм.</w:t>
      </w:r>
    </w:p>
    <w:p w14:paraId="21F621E3" w14:textId="182EA2E7" w:rsidR="00DC7978" w:rsidRDefault="00DC7978" w:rsidP="00DC7978">
      <w:r>
        <w:t>21.4.11.</w:t>
      </w:r>
      <w:r>
        <w:t>3. Колеса передние:</w:t>
      </w:r>
    </w:p>
    <w:p w14:paraId="7A7EC0A0" w14:textId="77777777" w:rsidR="00DC7978" w:rsidRDefault="00DC7978" w:rsidP="00DC7978">
      <w:r>
        <w:t>- ширина 10-14 мм;</w:t>
      </w:r>
    </w:p>
    <w:p w14:paraId="6BB0BF0C" w14:textId="77777777" w:rsidR="00DC7978" w:rsidRDefault="00DC7978" w:rsidP="00DC7978">
      <w:r>
        <w:t>- диаметр не менее 16 мм;</w:t>
      </w:r>
    </w:p>
    <w:p w14:paraId="769E1230" w14:textId="4D2FC955" w:rsidR="00DC7978" w:rsidRDefault="00DC7978" w:rsidP="00DC7978">
      <w:r>
        <w:t>21.4.11.</w:t>
      </w:r>
      <w:r>
        <w:t>4. Колеса задние:</w:t>
      </w:r>
    </w:p>
    <w:p w14:paraId="292CABC2" w14:textId="77777777" w:rsidR="00DC7978" w:rsidRDefault="00DC7978" w:rsidP="00DC7978">
      <w:r>
        <w:t>- ширина не более 20,7 мм;</w:t>
      </w:r>
    </w:p>
    <w:p w14:paraId="31C5EFBE" w14:textId="77777777" w:rsidR="00DC7978" w:rsidRDefault="00DC7978" w:rsidP="00DC7978">
      <w:r>
        <w:t>- диаметр без ограничений.</w:t>
      </w:r>
    </w:p>
    <w:p w14:paraId="118B23B1" w14:textId="77777777" w:rsidR="00DC7978" w:rsidRDefault="00DC7978" w:rsidP="00DC7978">
      <w:r>
        <w:t>Организатор соревнований имеет право вводить стандарт на резину задних колес.</w:t>
      </w:r>
    </w:p>
    <w:p w14:paraId="21E504B6" w14:textId="1911CE79" w:rsidR="00DC7978" w:rsidRDefault="00DC7978" w:rsidP="00DC7978">
      <w:r>
        <w:t>21.4.11.</w:t>
      </w:r>
      <w:r>
        <w:t>5. Кузов модели:</w:t>
      </w:r>
    </w:p>
    <w:p w14:paraId="69F27190" w14:textId="77777777" w:rsidR="00DC7978" w:rsidRDefault="00DC7978" w:rsidP="00DC7978">
      <w:r>
        <w:t>- кузов модели должен полностью закрывать все элементы шасси кроме передних и задних колёс, а также стоек передних колёс и элементов шасси, стилизованных под рычаги подвески передних колёс;</w:t>
      </w:r>
    </w:p>
    <w:p w14:paraId="14FB8B0A" w14:textId="77777777" w:rsidR="00DC7978" w:rsidRDefault="00DC7978" w:rsidP="00DC7978">
      <w:r>
        <w:t>- кузов модели не должен закрывать какую-либо часть задних и передних колес;</w:t>
      </w:r>
    </w:p>
    <w:p w14:paraId="1111BD6D" w14:textId="77777777" w:rsidR="00DC7978" w:rsidRDefault="00DC7978" w:rsidP="00DC7978">
      <w:r>
        <w:t>- ширина переднего антикрыла – не более 68 мм и не менее 60 мм;</w:t>
      </w:r>
    </w:p>
    <w:p w14:paraId="709CBA50" w14:textId="77777777" w:rsidR="00DC7978" w:rsidRDefault="00DC7978" w:rsidP="00DC7978">
      <w:r>
        <w:t>- ширина заднего антикрыла – не более 42 мм;</w:t>
      </w:r>
    </w:p>
    <w:p w14:paraId="47A48659" w14:textId="77777777" w:rsidR="00DC7978" w:rsidRDefault="00DC7978" w:rsidP="00DC7978">
      <w:r>
        <w:t>- высота заднего антикрыла – не более 36 мм;</w:t>
      </w:r>
    </w:p>
    <w:p w14:paraId="0DC2E4C5" w14:textId="77777777" w:rsidR="00DC7978" w:rsidRDefault="00DC7978" w:rsidP="00DC7978">
      <w:r>
        <w:t>- высота боковой пластины заднего антикрыла – не менее 12 мм;</w:t>
      </w:r>
    </w:p>
    <w:p w14:paraId="08CF0447" w14:textId="77777777" w:rsidR="00DC7978" w:rsidRDefault="00DC7978" w:rsidP="00DC7978">
      <w:r>
        <w:t>- от передней стороны задних колес до конца заднего антикрыла – не более 30 мм;</w:t>
      </w:r>
    </w:p>
    <w:p w14:paraId="08E3DFCE" w14:textId="77777777" w:rsidR="00DC7978" w:rsidRDefault="00DC7978" w:rsidP="00DC7978">
      <w:r>
        <w:t>- ширина передней части шасси и кузова, исключая антикрыло и стойки передних колёс (включая стойки заднего моста) – не более 36 мм;</w:t>
      </w:r>
    </w:p>
    <w:p w14:paraId="290D844E" w14:textId="77777777" w:rsidR="00DC7978" w:rsidRDefault="00DC7978" w:rsidP="00DC7978">
      <w:r>
        <w:t>- ширина кузова перед боковинами шасси – не менее 36 мм;</w:t>
      </w:r>
    </w:p>
    <w:p w14:paraId="06996D18" w14:textId="77777777" w:rsidR="00DC7978" w:rsidRDefault="00DC7978" w:rsidP="00DC7978">
      <w:r>
        <w:t>- ширина заднего антикрыла – не более 42 мм.</w:t>
      </w:r>
    </w:p>
    <w:p w14:paraId="46FAF381" w14:textId="13973E1B" w:rsidR="00DC7978" w:rsidRDefault="00DC7978" w:rsidP="00DC7978">
      <w:r>
        <w:t>21.4.11.</w:t>
      </w:r>
      <w:r>
        <w:t>6. Шасси:</w:t>
      </w:r>
    </w:p>
    <w:p w14:paraId="245C8823" w14:textId="77777777" w:rsidR="00DC7978" w:rsidRDefault="00DC7978" w:rsidP="00DC7978">
      <w:r>
        <w:t>- конструкция шасси без ограничений;</w:t>
      </w:r>
    </w:p>
    <w:p w14:paraId="0CDF6C40" w14:textId="77777777" w:rsidR="00DC7978" w:rsidRDefault="00DC7978" w:rsidP="00DC7978">
      <w:r>
        <w:t>- материал шасси без ограничений;</w:t>
      </w:r>
    </w:p>
    <w:p w14:paraId="72489C4D" w14:textId="77777777" w:rsidR="00DC7978" w:rsidRDefault="00DC7978" w:rsidP="00DC7978">
      <w:r>
        <w:lastRenderedPageBreak/>
        <w:t>- длина боковин шасси не более 70 мм;</w:t>
      </w:r>
    </w:p>
    <w:p w14:paraId="66A139FF" w14:textId="77777777" w:rsidR="00DC7978" w:rsidRDefault="00DC7978" w:rsidP="00DC7978">
      <w:r>
        <w:t>- минимальный диаметр задней оси 2,36 мм.</w:t>
      </w:r>
    </w:p>
    <w:p w14:paraId="523AC793" w14:textId="395A6FB3" w:rsidR="00DC7978" w:rsidRDefault="00DC7978" w:rsidP="00DC7978">
      <w:r>
        <w:t>21.4.11.</w:t>
      </w:r>
      <w:r>
        <w:t>7. Электродвигатель и комплектующие.</w:t>
      </w:r>
    </w:p>
    <w:p w14:paraId="3407275F" w14:textId="77777777" w:rsidR="00DC7978" w:rsidRDefault="00DC7978" w:rsidP="00DC7978">
      <w:r>
        <w:t>Электродвигатель:</w:t>
      </w:r>
    </w:p>
    <w:p w14:paraId="117E409B" w14:textId="77777777" w:rsidR="00DC7978" w:rsidRDefault="00DC7978" w:rsidP="00DC7978">
      <w:r>
        <w:t>- «JK» JK3030 «HAWK»;</w:t>
      </w:r>
    </w:p>
    <w:p w14:paraId="33812CA9" w14:textId="77777777" w:rsidR="00DC7978" w:rsidRPr="00DC7978" w:rsidRDefault="00DC7978" w:rsidP="00DC7978">
      <w:pPr>
        <w:rPr>
          <w:lang w:val="en-US"/>
        </w:rPr>
      </w:pPr>
      <w:r w:rsidRPr="00DC7978">
        <w:rPr>
          <w:lang w:val="en-US"/>
        </w:rPr>
        <w:t>- «</w:t>
      </w:r>
      <w:proofErr w:type="spellStart"/>
      <w:r w:rsidRPr="00DC7978">
        <w:rPr>
          <w:lang w:val="en-US"/>
        </w:rPr>
        <w:t>Proslot</w:t>
      </w:r>
      <w:proofErr w:type="spellEnd"/>
      <w:r w:rsidRPr="00DC7978">
        <w:rPr>
          <w:lang w:val="en-US"/>
        </w:rPr>
        <w:t xml:space="preserve"> Euro MK1Motor».</w:t>
      </w:r>
    </w:p>
    <w:p w14:paraId="7D9B2BA1" w14:textId="77777777" w:rsidR="00DC7978" w:rsidRPr="00DC7978" w:rsidRDefault="00DC7978" w:rsidP="00DC7978">
      <w:pPr>
        <w:rPr>
          <w:lang w:val="en-US"/>
        </w:rPr>
      </w:pPr>
      <w:r>
        <w:t>Статор</w:t>
      </w:r>
      <w:r w:rsidRPr="00DC7978">
        <w:rPr>
          <w:lang w:val="en-US"/>
        </w:rPr>
        <w:t>:</w:t>
      </w:r>
    </w:p>
    <w:p w14:paraId="44E5B055" w14:textId="77777777" w:rsidR="00DC7978" w:rsidRPr="00DC7978" w:rsidRDefault="00DC7978" w:rsidP="00DC7978">
      <w:pPr>
        <w:rPr>
          <w:lang w:val="en-US"/>
        </w:rPr>
      </w:pPr>
      <w:r w:rsidRPr="00DC7978">
        <w:rPr>
          <w:lang w:val="en-US"/>
        </w:rPr>
        <w:t>- «JK» JK30301 «HAWK» MOTOR SET-UP.</w:t>
      </w:r>
    </w:p>
    <w:p w14:paraId="3AAA75A3" w14:textId="77777777" w:rsidR="00DC7978" w:rsidRDefault="00DC7978" w:rsidP="00DC7978">
      <w:r>
        <w:t>Крышка электродвигателя для установки ротора PS-4016:</w:t>
      </w:r>
    </w:p>
    <w:p w14:paraId="386FB001" w14:textId="77777777" w:rsidR="00DC7978" w:rsidRPr="00DC7978" w:rsidRDefault="00DC7978" w:rsidP="00DC7978">
      <w:pPr>
        <w:rPr>
          <w:lang w:val="en-US"/>
        </w:rPr>
      </w:pPr>
      <w:r w:rsidRPr="00DC7978">
        <w:rPr>
          <w:lang w:val="en-US"/>
        </w:rPr>
        <w:t>- «JK» JK30303;</w:t>
      </w:r>
    </w:p>
    <w:p w14:paraId="2FBFDC46" w14:textId="77777777" w:rsidR="00DC7978" w:rsidRPr="00DC7978" w:rsidRDefault="00DC7978" w:rsidP="00DC7978">
      <w:pPr>
        <w:rPr>
          <w:lang w:val="en-US"/>
        </w:rPr>
      </w:pPr>
      <w:r w:rsidRPr="00DC7978">
        <w:rPr>
          <w:lang w:val="en-US"/>
        </w:rPr>
        <w:t>- «</w:t>
      </w:r>
      <w:proofErr w:type="spellStart"/>
      <w:r w:rsidRPr="00DC7978">
        <w:rPr>
          <w:lang w:val="en-US"/>
        </w:rPr>
        <w:t>Proslot</w:t>
      </w:r>
      <w:proofErr w:type="spellEnd"/>
      <w:r w:rsidRPr="00DC7978">
        <w:rPr>
          <w:lang w:val="en-US"/>
        </w:rPr>
        <w:t>» PS-4011.</w:t>
      </w:r>
    </w:p>
    <w:p w14:paraId="6E722EF6" w14:textId="77777777" w:rsidR="00DC7978" w:rsidRPr="00DC7978" w:rsidRDefault="00DC7978" w:rsidP="00DC7978">
      <w:pPr>
        <w:rPr>
          <w:lang w:val="en-US"/>
        </w:rPr>
      </w:pPr>
      <w:r>
        <w:t>Ротор</w:t>
      </w:r>
      <w:r w:rsidRPr="00DC7978">
        <w:rPr>
          <w:lang w:val="en-US"/>
        </w:rPr>
        <w:t>:</w:t>
      </w:r>
    </w:p>
    <w:p w14:paraId="2D8082C9" w14:textId="77777777" w:rsidR="00DC7978" w:rsidRPr="00DC7978" w:rsidRDefault="00DC7978" w:rsidP="00DC7978">
      <w:pPr>
        <w:rPr>
          <w:lang w:val="en-US"/>
        </w:rPr>
      </w:pPr>
      <w:r w:rsidRPr="00DC7978">
        <w:rPr>
          <w:lang w:val="en-US"/>
        </w:rPr>
        <w:t>- «JK» JK30302 «HAWK» MOTOR ARM</w:t>
      </w:r>
    </w:p>
    <w:p w14:paraId="362636C1" w14:textId="77777777" w:rsidR="00DC7978" w:rsidRPr="00DC7978" w:rsidRDefault="00DC7978" w:rsidP="00DC7978">
      <w:pPr>
        <w:rPr>
          <w:lang w:val="en-US"/>
        </w:rPr>
      </w:pPr>
      <w:r w:rsidRPr="00DC7978">
        <w:rPr>
          <w:lang w:val="en-US"/>
        </w:rPr>
        <w:t>- «</w:t>
      </w:r>
      <w:proofErr w:type="spellStart"/>
      <w:r w:rsidRPr="00DC7978">
        <w:rPr>
          <w:lang w:val="en-US"/>
        </w:rPr>
        <w:t>Proslot</w:t>
      </w:r>
      <w:proofErr w:type="spellEnd"/>
      <w:r w:rsidRPr="00DC7978">
        <w:rPr>
          <w:lang w:val="en-US"/>
        </w:rPr>
        <w:t xml:space="preserve">» PS-4016 « HAWK » Replacement Armatures </w:t>
      </w:r>
      <w:r>
        <w:t>с</w:t>
      </w:r>
      <w:r w:rsidRPr="00DC7978">
        <w:rPr>
          <w:lang w:val="en-US"/>
        </w:rPr>
        <w:t xml:space="preserve"> </w:t>
      </w:r>
      <w:r>
        <w:t>маркировкой</w:t>
      </w:r>
      <w:r w:rsidRPr="00DC7978">
        <w:rPr>
          <w:lang w:val="en-US"/>
        </w:rPr>
        <w:t xml:space="preserve"> RUS/HK.</w:t>
      </w:r>
    </w:p>
    <w:p w14:paraId="730F6CDE" w14:textId="7995137F" w:rsidR="00DC7978" w:rsidRDefault="00DC7978" w:rsidP="00DC7978">
      <w:r>
        <w:t>21.4.11.</w:t>
      </w:r>
      <w:r>
        <w:t>8. Допустимые доработки электродвигателя:</w:t>
      </w:r>
    </w:p>
    <w:p w14:paraId="31D069ED" w14:textId="77777777" w:rsidR="00DC7978" w:rsidRDefault="00DC7978" w:rsidP="00DC7978">
      <w:r>
        <w:t>- замена щеток и пружин;</w:t>
      </w:r>
    </w:p>
    <w:p w14:paraId="237C6485" w14:textId="77777777" w:rsidR="00DC7978" w:rsidRDefault="00DC7978" w:rsidP="00DC7978">
      <w:r>
        <w:t>- установка дублирующих проводов от щеток;</w:t>
      </w:r>
    </w:p>
    <w:p w14:paraId="7628F75D" w14:textId="77777777" w:rsidR="00DC7978" w:rsidRDefault="00DC7978" w:rsidP="00DC7978">
      <w:r>
        <w:t>- магниты ферритовые, стандартные</w:t>
      </w:r>
    </w:p>
    <w:p w14:paraId="1CA69BB4" w14:textId="77777777" w:rsidR="00DC7978" w:rsidRDefault="00DC7978" w:rsidP="00DC7978">
      <w:r>
        <w:t>- вклеивание магнитов в статор без использования ферромагнитных прокладок;</w:t>
      </w:r>
    </w:p>
    <w:p w14:paraId="3EB0180A" w14:textId="77777777" w:rsidR="00DC7978" w:rsidRDefault="00DC7978" w:rsidP="00DC7978">
      <w:r>
        <w:t>- уменьшение осевого люфта ротора;</w:t>
      </w:r>
    </w:p>
    <w:p w14:paraId="049714B3" w14:textId="77777777" w:rsidR="00DC7978" w:rsidRDefault="00DC7978" w:rsidP="00DC7978">
      <w:r>
        <w:t>- установка шарикоподшипников;</w:t>
      </w:r>
    </w:p>
    <w:p w14:paraId="3301BB12" w14:textId="77777777" w:rsidR="00DC7978" w:rsidRDefault="00DC7978" w:rsidP="00DC7978">
      <w:r>
        <w:t>- увеличение диаметра отверстий под подшипники до 6 мм.</w:t>
      </w:r>
    </w:p>
    <w:p w14:paraId="6472632D" w14:textId="77777777" w:rsidR="00DC7978" w:rsidRDefault="00DC7978" w:rsidP="00DC7978">
      <w:r>
        <w:t>- укорачивание вала ротора;</w:t>
      </w:r>
    </w:p>
    <w:p w14:paraId="135393AF" w14:textId="77777777" w:rsidR="00DC7978" w:rsidRDefault="00DC7978" w:rsidP="00DC7978">
      <w:r>
        <w:t>- замена винтов крепления крышки;</w:t>
      </w:r>
    </w:p>
    <w:p w14:paraId="08556E5A" w14:textId="77777777" w:rsidR="00DC7978" w:rsidRDefault="00DC7978" w:rsidP="00DC7978">
      <w:r>
        <w:t>- увеличение паза хода пружины в щёткодержателях и увеличение радиуса выемки под коллектор на внутренней поверхности щёткодержателей для установки ротора PS-4016.</w:t>
      </w:r>
    </w:p>
    <w:p w14:paraId="068CF011" w14:textId="69E2C435" w:rsidR="00093A66" w:rsidRDefault="00DC7978" w:rsidP="00DC7978">
      <w:r>
        <w:t>21.4.11.</w:t>
      </w:r>
      <w:r>
        <w:t xml:space="preserve">9. Модуль редуктора модели – не менее 0,4 мм (64 </w:t>
      </w:r>
      <w:proofErr w:type="spellStart"/>
      <w:r>
        <w:t>Pitch</w:t>
      </w:r>
      <w:proofErr w:type="spellEnd"/>
      <w:r>
        <w:t>).</w:t>
      </w:r>
    </w:p>
    <w:sectPr w:rsidR="00093A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7978"/>
    <w:rsid w:val="00093A66"/>
    <w:rsid w:val="00DC79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607A23"/>
  <w15:chartTrackingRefBased/>
  <w15:docId w15:val="{F20D82DF-518F-473F-927F-B41E8A1AE6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417</Words>
  <Characters>2383</Characters>
  <Application>Microsoft Office Word</Application>
  <DocSecurity>0</DocSecurity>
  <Lines>19</Lines>
  <Paragraphs>5</Paragraphs>
  <ScaleCrop>false</ScaleCrop>
  <Company/>
  <LinksUpToDate>false</LinksUpToDate>
  <CharactersWithSpaces>2795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Andrei</dc:creator>
  <cp:keywords/>
  <dc:description/>
  <cp:lastModifiedBy>Andrei</cp:lastModifiedBy>
  <cp:revision>1</cp:revision>
  <dcterms:created xsi:type="dcterms:W3CDTF">2025-03-09T10:34:00Z</dcterms:created>
  <dcterms:modified xsi:type="dcterms:W3CDTF">2025-03-09T10:41:00Z</dcterms:modified>
</cp:coreProperties>
</file>